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444444"/>
          <w:sz w:val="20"/>
          <w:szCs w:val="20"/>
          <w:rtl w:val="0"/>
        </w:rPr>
        <w:t xml:space="preserve">https://goo.gl/Ghgfid</w:t>
      </w:r>
      <w:r w:rsidDel="00000000" w:rsidR="00000000" w:rsidRPr="00000000">
        <w:rPr>
          <w:rtl w:val="0"/>
        </w:rPr>
      </w:r>
    </w:p>
    <w:tbl>
      <w:tblPr>
        <w:tblStyle w:val="Table1"/>
        <w:tblW w:w="10160.0" w:type="dxa"/>
        <w:jc w:val="left"/>
        <w:tblInd w:w="0.0" w:type="dxa"/>
        <w:tblLayout w:type="fixed"/>
        <w:tblLook w:val="0400"/>
      </w:tblPr>
      <w:tblGrid>
        <w:gridCol w:w="1624"/>
        <w:gridCol w:w="3332"/>
        <w:gridCol w:w="983"/>
        <w:gridCol w:w="4221"/>
        <w:tblGridChange w:id="0">
          <w:tblGrid>
            <w:gridCol w:w="1624"/>
            <w:gridCol w:w="3332"/>
            <w:gridCol w:w="983"/>
            <w:gridCol w:w="4221"/>
          </w:tblGrid>
        </w:tblGridChange>
      </w:tblGrid>
      <w:tr>
        <w:trPr>
          <w:trHeight w:val="5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Department: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Tarbiyyat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Imam Abdullah Dibba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tarbiyyat@mkausa.org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rtl w:val="0"/>
              </w:rPr>
              <w:t xml:space="preserve">Phone: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4103497364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ffffff"/>
          <w:sz w:val="28"/>
          <w:szCs w:val="28"/>
          <w:highlight w:val="black"/>
          <w:rtl w:val="0"/>
        </w:rPr>
        <w:t xml:space="preserve">Department Goals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(This is from a Muhtamim’s perspective)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05.0" w:type="dxa"/>
        <w:jc w:val="left"/>
        <w:tblInd w:w="0.0" w:type="dxa"/>
        <w:tblLayout w:type="fixed"/>
        <w:tblLook w:val="0400"/>
      </w:tblPr>
      <w:tblGrid>
        <w:gridCol w:w="399"/>
        <w:gridCol w:w="9406"/>
        <w:tblGridChange w:id="0">
          <w:tblGrid>
            <w:gridCol w:w="399"/>
            <w:gridCol w:w="9406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Increase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Salat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 within individuals and Majlis by 60% - Fajr challene and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Create bond with all khuddam in majlis. Each Qaid should meet with at least 8% of their tajneed each month - every Khadim by the end of the 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Increase your bond with the Rope of Allah. Write a letter to Huzoor once a month, read his books and diaries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Promote and listen to MKA VIBE regularly</w:t>
            </w:r>
          </w:p>
        </w:tc>
      </w:tr>
    </w:tbl>
    <w:p w:rsidR="00000000" w:rsidDel="00000000" w:rsidP="00000000" w:rsidRDefault="00000000" w:rsidRPr="00000000">
      <w:pPr>
        <w:spacing w:after="24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ffffff"/>
          <w:sz w:val="28"/>
          <w:szCs w:val="28"/>
          <w:highlight w:val="black"/>
          <w:rtl w:val="0"/>
        </w:rPr>
        <w:t xml:space="preserve">Local Implementation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(Monthly Reporting Questions -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questions cannot change throughout the year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05.0" w:type="dxa"/>
        <w:jc w:val="left"/>
        <w:tblInd w:w="0.0" w:type="dxa"/>
        <w:tblLayout w:type="fixed"/>
        <w:tblLook w:val="0400"/>
      </w:tblPr>
      <w:tblGrid>
        <w:gridCol w:w="399"/>
        <w:gridCol w:w="9406"/>
        <w:tblGridChange w:id="0">
          <w:tblGrid>
            <w:gridCol w:w="399"/>
            <w:gridCol w:w="9406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Did you present the suggested monthly Tarbiyyat presentation in your general meeting?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Did the Qaid write a letter to Huzoor (aba) this month?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Did you fill in the Salat Survey?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Number of new khuddam that the Qaid (or local MKA Amla) has met this month?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ffffff"/>
          <w:sz w:val="28"/>
          <w:szCs w:val="28"/>
          <w:highlight w:val="black"/>
          <w:rtl w:val="0"/>
        </w:rPr>
        <w:t xml:space="preserve">Key Dates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(add more as necessary)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413.000000000001" w:type="dxa"/>
        <w:jc w:val="left"/>
        <w:tblInd w:w="0.0" w:type="dxa"/>
        <w:tblLayout w:type="fixed"/>
        <w:tblLook w:val="0400"/>
      </w:tblPr>
      <w:tblGrid>
        <w:gridCol w:w="1536"/>
        <w:gridCol w:w="5877"/>
        <w:tblGridChange w:id="0">
          <w:tblGrid>
            <w:gridCol w:w="1536"/>
            <w:gridCol w:w="5877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Every 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Present Tarbiyyat focus slides in your monthly meeting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Every 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Meeting 8% of your mka tajneed each month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Every 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Filling the mosque every chance.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ffffff"/>
          <w:sz w:val="28"/>
          <w:szCs w:val="28"/>
          <w:highlight w:val="black"/>
          <w:rtl w:val="0"/>
        </w:rPr>
        <w:t xml:space="preserve">Communication Plan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(add more as necessary)</w:t>
      </w:r>
      <w:r w:rsidDel="00000000" w:rsidR="00000000" w:rsidRPr="00000000">
        <w:rPr>
          <w:rtl w:val="0"/>
        </w:rPr>
      </w:r>
    </w:p>
    <w:tbl>
      <w:tblPr>
        <w:tblStyle w:val="Table5"/>
        <w:tblW w:w="9895.0" w:type="dxa"/>
        <w:jc w:val="left"/>
        <w:tblInd w:w="0.0" w:type="dxa"/>
        <w:tblLayout w:type="fixed"/>
        <w:tblLook w:val="0400"/>
      </w:tblPr>
      <w:tblGrid>
        <w:gridCol w:w="2281"/>
        <w:gridCol w:w="7614"/>
        <w:tblGridChange w:id="0">
          <w:tblGrid>
            <w:gridCol w:w="2281"/>
            <w:gridCol w:w="761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Muhtamim to Local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At least o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ne call/email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every two months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; monthly feedback; Tarbiyyat telegram group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Local to Muhtamim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Expected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 to communicate with myself and/or regional tarbiyyat rep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Muhtamim to RQ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Issues will be escalated when necessary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RQ to Muhtamim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 least one call every to months to give update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Reg. Nazim to Muhtamim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 least one call every month to give update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Muhtamim to Reg. Nazim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Issues will be escalated when necessary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Local Nazimeen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Regular success story updates on Telegram group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Regional Nazimeen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Regular success story updates on Telegram group</w:t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ffffff"/>
          <w:sz w:val="28"/>
          <w:szCs w:val="28"/>
          <w:highlight w:val="black"/>
          <w:rtl w:val="0"/>
        </w:rPr>
        <w:t xml:space="preserve">Success Factors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(add more as necessary)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41.0" w:type="dxa"/>
        <w:jc w:val="left"/>
        <w:tblInd w:w="0.0" w:type="dxa"/>
        <w:tblLayout w:type="fixed"/>
        <w:tblLook w:val="0400"/>
      </w:tblPr>
      <w:tblGrid>
        <w:gridCol w:w="9805"/>
        <w:gridCol w:w="236"/>
        <w:tblGridChange w:id="0">
          <w:tblGrid>
            <w:gridCol w:w="9805"/>
            <w:gridCol w:w="236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highlight w:val="white"/>
                <w:rtl w:val="0"/>
              </w:rPr>
              <w:t xml:space="preserve">Continue to monitor the Salat within your majlis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20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rtl w:val="0"/>
              </w:rPr>
              <w:t xml:space="preserve">Meet with new khaddam and create a bond with them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highlight w:val="white"/>
                <w:rtl w:val="0"/>
              </w:rPr>
              <w:t xml:space="preserve">Write a letter to Huzoor regularly and open up to him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Cambria" w:cs="Cambria" w:eastAsia="Cambria" w:hAnsi="Cambria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4"/>
                <w:szCs w:val="24"/>
                <w:highlight w:val="white"/>
                <w:rtl w:val="0"/>
              </w:rPr>
              <w:t xml:space="preserve">Spend 15 minutes on presenting the slides and create a conversation 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Cambria" w:cs="Cambria" w:eastAsia="Cambria" w:hAnsi="Cambria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highlight w:val="white"/>
                <w:rtl w:val="0"/>
              </w:rPr>
              <w:t xml:space="preserve">Hold Question Time discussions - not just showing slides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20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24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ffffff"/>
          <w:sz w:val="28"/>
          <w:szCs w:val="28"/>
          <w:highlight w:val="black"/>
          <w:rtl w:val="0"/>
        </w:rPr>
        <w:t xml:space="preserve">Other References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(websites, Quran, literature, etc.)</w:t>
      </w:r>
      <w:r w:rsidDel="00000000" w:rsidR="00000000" w:rsidRPr="00000000">
        <w:rPr>
          <w:rtl w:val="0"/>
        </w:rPr>
      </w:r>
    </w:p>
    <w:tbl>
      <w:tblPr>
        <w:tblStyle w:val="Table7"/>
        <w:tblW w:w="980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05"/>
        <w:tblGridChange w:id="0">
          <w:tblGrid>
            <w:gridCol w:w="9805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Department Page: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rtl w:val="0"/>
              </w:rPr>
              <w:t xml:space="preserve"> http://www.mkausa.org/departments/tarbiyyat/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Cambria" w:cs="Cambria" w:eastAsia="Cambria" w:hAnsi="Cambria"/>
                <w:b w:val="1"/>
                <w:color w:val="00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000000"/>
                <w:rtl w:val="0"/>
              </w:rPr>
              <w:t xml:space="preserve">Podcast and Soundcloud: MKA VIBE (Phone app)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contextualSpacing w:val="0"/>
              <w:rPr>
                <w:rFonts w:ascii="Cambria" w:cs="Cambria" w:eastAsia="Cambria" w:hAnsi="Cambria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222.0" w:type="dxa"/>
        <w:jc w:val="left"/>
        <w:tblInd w:w="0.0" w:type="dxa"/>
        <w:tblLayout w:type="fixed"/>
        <w:tblLook w:val="0400"/>
      </w:tblPr>
      <w:tblGrid>
        <w:gridCol w:w="222"/>
        <w:tblGridChange w:id="0">
          <w:tblGrid>
            <w:gridCol w:w="222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spacing w:after="0"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720" w:line="240" w:lineRule="auto"/>
      <w:ind w:left="0" w:right="0" w:firstLine="0"/>
      <w:contextualSpacing w:val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2017-2018 Department Plan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