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108.0" w:type="pc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Waqar Bajwa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maal@mkausa.org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925-525-9297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Increase Participation. Approved Shura Proposal Target 80% Participation.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Encourage Khuddam to pay Chanda according to Prescribed Rate.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 a web page for Chanda Collection. (Work in Progress)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95"/>
        <w:gridCol w:w="1230"/>
        <w:gridCol w:w="1335"/>
        <w:gridCol w:w="1500"/>
        <w:gridCol w:w="1215"/>
        <w:gridCol w:w="1275"/>
        <w:tblGridChange w:id="0">
          <w:tblGrid>
            <w:gridCol w:w="2340"/>
            <w:gridCol w:w="1095"/>
            <w:gridCol w:w="1230"/>
            <w:gridCol w:w="1335"/>
            <w:gridCol w:w="1500"/>
            <w:gridCol w:w="1215"/>
            <w:gridCol w:w="1275"/>
          </w:tblGrid>
        </w:tblGridChange>
      </w:tblGrid>
      <w:tr>
        <w:tc>
          <w:tcPr>
            <w:gridSpan w:val="7"/>
            <w:shd w:fill="000000" w:val="clear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b8cce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GOALS IN DETAIL (This is from Local Majlis perspective)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 be used for Alme-e-Inami)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Target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10/31/18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Collection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10/31/18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Income Budget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8/15/18</w:t>
            </w:r>
          </w:p>
        </w:tc>
      </w:tr>
    </w:tbl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tl w:val="0"/>
        </w:rPr>
        <w:t xml:space="preserve"> (Monthly Reporting Questions - </w:t>
      </w:r>
      <w:r w:rsidDel="00000000" w:rsidR="00000000" w:rsidRPr="00000000">
        <w:rPr>
          <w:b w:val="1"/>
          <w:rtl w:val="0"/>
        </w:rPr>
        <w:t xml:space="preserve">questions cannot change throughout the year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9"/>
                <w:szCs w:val="19"/>
                <w:highlight w:val="white"/>
                <w:rtl w:val="0"/>
              </w:rPr>
              <w:t xml:space="preserve">How many khuddam did Qaid or Nazim Maal visit this month who have not paid their Chanda in full?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Jan 31,2018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Q1 End: Target 25% Participation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Apr 30,2018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Q2 End: Target 50% Participation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July 31,2018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Q3 End: Target 75% Participation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Oct 31,2018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Q4 End: Target 80-100% Participation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June 15,2018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FY 2018-19 Income Budget Prep Start Date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Aug 15, 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FY 2018-19 Income Budget Due Date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Local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month;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Local to Muhtatmim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Expected to attend Monthly Call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RQ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Quarterly calls with RQ, Qaideen and Local Nazimeen to discuss the progress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 Issues will be escalated when necessary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4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72.5"/>
        <w:gridCol w:w="4372.5"/>
        <w:tblGridChange w:id="0">
          <w:tblGrid>
            <w:gridCol w:w="4372.5"/>
            <w:gridCol w:w="4372.5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should a Local Nazim do to contribute toward the National Goals?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Increase Participation.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b w:val="1"/>
                <w:color w:val="ffffff"/>
                <w:highlight w:val="black"/>
              </w:rPr>
            </w:pPr>
            <w:r w:rsidDel="00000000" w:rsidR="00000000" w:rsidRPr="00000000">
              <w:rPr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Available on mkausa.org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other Local Majalis have done to be successful?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 consistent in reminding Atfal and Khuddam about Chanda and increase participation.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Muhtamim or Regional Nazim Maal sb.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Chanda Portal: www.finance.mkausa.org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Expense Portal: www.mian5.net/mka_expense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jc w:val="center"/>
      <w:rPr/>
    </w:pPr>
    <w:r w:rsidDel="00000000" w:rsidR="00000000" w:rsidRPr="00000000">
      <w:rPr>
        <w:b w:val="1"/>
        <w:sz w:val="36"/>
        <w:szCs w:val="36"/>
        <w:rtl w:val="0"/>
      </w:rPr>
      <w:t xml:space="preserve">2017-2018 Maal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